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4" w:rsidRDefault="00A77824" w:rsidP="00A77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Экзаменационные материалы по биологии для студентов </w:t>
      </w:r>
    </w:p>
    <w:p w:rsidR="00A77824" w:rsidRDefault="00A77824" w:rsidP="00A778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B81">
        <w:rPr>
          <w:rFonts w:ascii="Times New Roman" w:hAnsi="Times New Roman" w:cs="Times New Roman"/>
          <w:b/>
          <w:sz w:val="32"/>
          <w:szCs w:val="32"/>
        </w:rPr>
        <w:t xml:space="preserve">1 курса </w:t>
      </w:r>
      <w:r>
        <w:rPr>
          <w:rFonts w:ascii="Times New Roman" w:hAnsi="Times New Roman" w:cs="Times New Roman"/>
          <w:b/>
          <w:sz w:val="32"/>
          <w:szCs w:val="32"/>
        </w:rPr>
        <w:t xml:space="preserve">стоматологического </w:t>
      </w:r>
      <w:r w:rsidRPr="00905B81">
        <w:rPr>
          <w:rFonts w:ascii="Times New Roman" w:hAnsi="Times New Roman" w:cs="Times New Roman"/>
          <w:b/>
          <w:sz w:val="32"/>
          <w:szCs w:val="32"/>
        </w:rPr>
        <w:t>факультета.</w:t>
      </w:r>
    </w:p>
    <w:p w:rsidR="00A40158" w:rsidRPr="00BD3954" w:rsidRDefault="00A40158" w:rsidP="00A40158">
      <w:pPr>
        <w:ind w:left="620"/>
        <w:rPr>
          <w:rFonts w:ascii="Times New Roman" w:hAnsi="Times New Roman"/>
          <w:b/>
          <w:sz w:val="28"/>
          <w:szCs w:val="28"/>
        </w:rPr>
      </w:pPr>
      <w:r w:rsidRPr="00BD3954">
        <w:rPr>
          <w:rFonts w:ascii="Times New Roman" w:hAnsi="Times New Roman"/>
          <w:b/>
          <w:sz w:val="28"/>
          <w:szCs w:val="28"/>
        </w:rPr>
        <w:t>ПЕРЕЧЕНЬ ТИПОВЫХ ЗАДАЧ ДЛЯ ЭКЗАМЕНА:</w:t>
      </w:r>
    </w:p>
    <w:p w:rsidR="00BD3954" w:rsidRPr="00BD3954" w:rsidRDefault="00BD3954" w:rsidP="00BD3954">
      <w:pPr>
        <w:pStyle w:val="a3"/>
        <w:tabs>
          <w:tab w:val="left" w:pos="980"/>
        </w:tabs>
        <w:ind w:left="360"/>
        <w:jc w:val="both"/>
        <w:rPr>
          <w:b/>
          <w:sz w:val="28"/>
          <w:szCs w:val="28"/>
          <w:u w:val="single"/>
        </w:rPr>
      </w:pPr>
      <w:r w:rsidRPr="00BD3954">
        <w:rPr>
          <w:sz w:val="28"/>
          <w:szCs w:val="28"/>
          <w:u w:val="single"/>
        </w:rPr>
        <w:t>Молекулярная генетика</w:t>
      </w:r>
      <w:r w:rsidRPr="00BD3954">
        <w:rPr>
          <w:b/>
          <w:sz w:val="28"/>
          <w:szCs w:val="28"/>
          <w:u w:val="single"/>
        </w:rPr>
        <w:t xml:space="preserve">: </w:t>
      </w:r>
    </w:p>
    <w:p w:rsidR="00BD3954" w:rsidRPr="00BD3954" w:rsidRDefault="00BD3954" w:rsidP="00BD3954">
      <w:pPr>
        <w:numPr>
          <w:ilvl w:val="0"/>
          <w:numId w:val="13"/>
        </w:numPr>
        <w:tabs>
          <w:tab w:val="left" w:pos="98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на моделирование процессов транскрипции, 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процессинга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>, трансляции.</w:t>
      </w:r>
    </w:p>
    <w:p w:rsidR="00BD3954" w:rsidRPr="00BD3954" w:rsidRDefault="00BD3954" w:rsidP="00BD3954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б) на процентное соотношение нуклеотидов в ДНК</w:t>
      </w:r>
    </w:p>
    <w:p w:rsidR="00BD3954" w:rsidRPr="00BD3954" w:rsidRDefault="00BD3954" w:rsidP="00BD3954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в) на моделирование генных мутаций (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>, нонсенс, сдвиг рамки считывания)</w:t>
      </w:r>
    </w:p>
    <w:p w:rsidR="00BD3954" w:rsidRPr="00BD3954" w:rsidRDefault="00BD3954" w:rsidP="00BD3954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г) на молекулярное строение генов прокариот  и эукариот.</w:t>
      </w:r>
    </w:p>
    <w:p w:rsidR="00BD3954" w:rsidRPr="00BD3954" w:rsidRDefault="00BD3954" w:rsidP="00BD3954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954">
        <w:rPr>
          <w:rFonts w:ascii="Times New Roman" w:hAnsi="Times New Roman" w:cs="Times New Roman"/>
          <w:sz w:val="28"/>
          <w:szCs w:val="28"/>
          <w:u w:val="single"/>
        </w:rPr>
        <w:t>Классическая генетика:</w:t>
      </w:r>
    </w:p>
    <w:p w:rsidR="00BD3954" w:rsidRPr="00BD3954" w:rsidRDefault="00BD3954" w:rsidP="00BD3954">
      <w:pPr>
        <w:pStyle w:val="a3"/>
        <w:numPr>
          <w:ilvl w:val="0"/>
          <w:numId w:val="14"/>
        </w:numPr>
        <w:tabs>
          <w:tab w:val="left" w:pos="980"/>
        </w:tabs>
        <w:ind w:left="426" w:firstLine="141"/>
        <w:jc w:val="both"/>
        <w:rPr>
          <w:sz w:val="28"/>
          <w:szCs w:val="28"/>
        </w:rPr>
      </w:pPr>
      <w:r w:rsidRPr="00BD3954">
        <w:rPr>
          <w:sz w:val="28"/>
          <w:szCs w:val="28"/>
        </w:rPr>
        <w:t xml:space="preserve">Моногибридное  и </w:t>
      </w:r>
      <w:proofErr w:type="spellStart"/>
      <w:r w:rsidRPr="00BD3954">
        <w:rPr>
          <w:sz w:val="28"/>
          <w:szCs w:val="28"/>
        </w:rPr>
        <w:t>дигибридное</w:t>
      </w:r>
      <w:proofErr w:type="spellEnd"/>
      <w:r w:rsidRPr="00BD3954">
        <w:rPr>
          <w:sz w:val="28"/>
          <w:szCs w:val="28"/>
        </w:rPr>
        <w:t xml:space="preserve"> скрещивание.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Взаимодействие аллельных и неаллельных генов: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Наследование, сцепленное с полом.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 xml:space="preserve"> скрещивание (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аутосомное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 xml:space="preserve"> и сцепленное с полом).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Определение вероятности рождения больных детей с учетом пенетрантности генов.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фотокариограмм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 xml:space="preserve"> (в норме и патологии).</w:t>
      </w:r>
    </w:p>
    <w:p w:rsidR="00BD3954" w:rsidRPr="00BD3954" w:rsidRDefault="00BD3954" w:rsidP="00BD3954">
      <w:pPr>
        <w:numPr>
          <w:ilvl w:val="0"/>
          <w:numId w:val="14"/>
        </w:numPr>
        <w:tabs>
          <w:tab w:val="left" w:pos="980"/>
        </w:tabs>
        <w:spacing w:after="0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Составление и анализ родословных.</w:t>
      </w:r>
    </w:p>
    <w:p w:rsidR="00BD3954" w:rsidRPr="00BD3954" w:rsidRDefault="00BD3954" w:rsidP="00BD3954">
      <w:pPr>
        <w:tabs>
          <w:tab w:val="left" w:pos="980"/>
        </w:tabs>
        <w:ind w:left="980" w:hanging="5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3954">
        <w:rPr>
          <w:rFonts w:ascii="Times New Roman" w:hAnsi="Times New Roman" w:cs="Times New Roman"/>
          <w:sz w:val="28"/>
          <w:szCs w:val="28"/>
          <w:u w:val="single"/>
        </w:rPr>
        <w:t xml:space="preserve">Популяционная генетика: </w:t>
      </w:r>
    </w:p>
    <w:p w:rsidR="00BD3954" w:rsidRPr="00BD3954" w:rsidRDefault="00BD3954" w:rsidP="00BD3954">
      <w:pPr>
        <w:numPr>
          <w:ilvl w:val="0"/>
          <w:numId w:val="15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Расчет генетической структуры популяции (определение частоты аллелей, генотипов и фенотипов) на основе закона 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>.</w:t>
      </w: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Pr="00BD3954" w:rsidRDefault="00BD3954" w:rsidP="00BD3954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BD3954">
        <w:rPr>
          <w:rStyle w:val="a4"/>
          <w:sz w:val="28"/>
          <w:szCs w:val="28"/>
        </w:rPr>
        <w:t>Алгоритм решения задач на молекулярную генетику.</w:t>
      </w:r>
    </w:p>
    <w:p w:rsidR="00BD3954" w:rsidRPr="00BD3954" w:rsidRDefault="00BD3954" w:rsidP="00BD3954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BD3954" w:rsidRPr="00BD3954" w:rsidRDefault="00BD3954" w:rsidP="00BD3954">
      <w:pPr>
        <w:pStyle w:val="a5"/>
        <w:numPr>
          <w:ilvl w:val="0"/>
          <w:numId w:val="10"/>
        </w:numPr>
        <w:spacing w:before="0" w:after="0"/>
        <w:ind w:hanging="218"/>
        <w:jc w:val="both"/>
        <w:rPr>
          <w:b/>
          <w:bCs/>
          <w:sz w:val="28"/>
          <w:szCs w:val="28"/>
        </w:rPr>
      </w:pPr>
      <w:r w:rsidRPr="00BD3954">
        <w:rPr>
          <w:sz w:val="28"/>
          <w:szCs w:val="28"/>
        </w:rPr>
        <w:t>Сделать краткую запись условия задачи.</w:t>
      </w:r>
    </w:p>
    <w:p w:rsidR="00BD3954" w:rsidRPr="00BD3954" w:rsidRDefault="00BD3954" w:rsidP="00BD3954">
      <w:pPr>
        <w:pStyle w:val="a3"/>
        <w:numPr>
          <w:ilvl w:val="0"/>
          <w:numId w:val="10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BD3954">
        <w:rPr>
          <w:sz w:val="28"/>
          <w:szCs w:val="28"/>
        </w:rPr>
        <w:t>Выполнить соответствующие действия с пояснениями.</w:t>
      </w:r>
    </w:p>
    <w:p w:rsidR="00BD3954" w:rsidRPr="00BD3954" w:rsidRDefault="00BD3954" w:rsidP="00BD3954">
      <w:pPr>
        <w:pStyle w:val="a3"/>
        <w:numPr>
          <w:ilvl w:val="0"/>
          <w:numId w:val="10"/>
        </w:numPr>
        <w:tabs>
          <w:tab w:val="left" w:pos="980"/>
        </w:tabs>
        <w:ind w:hanging="218"/>
        <w:jc w:val="both"/>
        <w:rPr>
          <w:sz w:val="28"/>
          <w:szCs w:val="28"/>
        </w:rPr>
      </w:pPr>
      <w:r w:rsidRPr="00BD3954">
        <w:rPr>
          <w:sz w:val="28"/>
          <w:szCs w:val="28"/>
        </w:rPr>
        <w:t>Указать тип мутации (в задачах на генные мутации).</w:t>
      </w:r>
    </w:p>
    <w:p w:rsidR="00BD3954" w:rsidRPr="00BD3954" w:rsidRDefault="00BD3954" w:rsidP="00BD3954">
      <w:pPr>
        <w:pStyle w:val="a5"/>
        <w:spacing w:before="0" w:after="0"/>
        <w:ind w:left="720"/>
        <w:jc w:val="both"/>
        <w:rPr>
          <w:rStyle w:val="a4"/>
          <w:sz w:val="28"/>
          <w:szCs w:val="28"/>
        </w:rPr>
      </w:pPr>
    </w:p>
    <w:p w:rsidR="00BD3954" w:rsidRPr="00BD3954" w:rsidRDefault="00BD3954" w:rsidP="00BD3954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BD3954">
        <w:rPr>
          <w:rStyle w:val="a4"/>
          <w:sz w:val="28"/>
          <w:szCs w:val="28"/>
        </w:rPr>
        <w:t>Алгоритм решения задач по классической генетике.</w:t>
      </w:r>
    </w:p>
    <w:p w:rsidR="00BD3954" w:rsidRPr="00BD3954" w:rsidRDefault="00BD3954" w:rsidP="00BD3954">
      <w:pPr>
        <w:tabs>
          <w:tab w:val="left" w:pos="980"/>
        </w:tabs>
        <w:ind w:left="980"/>
        <w:jc w:val="both"/>
        <w:rPr>
          <w:rFonts w:ascii="Times New Roman" w:hAnsi="Times New Roman" w:cs="Times New Roman"/>
          <w:sz w:val="28"/>
          <w:szCs w:val="28"/>
        </w:rPr>
      </w:pPr>
    </w:p>
    <w:p w:rsidR="00BD3954" w:rsidRPr="00BD3954" w:rsidRDefault="00BD3954" w:rsidP="00BD3954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Сделать краткую запись условия задачи (признак, ген, генотип).</w:t>
      </w:r>
    </w:p>
    <w:p w:rsidR="00BD3954" w:rsidRPr="00BD3954" w:rsidRDefault="00BD3954" w:rsidP="00BD395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Составить генетическую схему наследования:</w:t>
      </w:r>
    </w:p>
    <w:p w:rsidR="00BD3954" w:rsidRPr="00BD3954" w:rsidRDefault="00BD3954" w:rsidP="00BD395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>Проанализировать результаты скрещивания. Расчет вероятности наследования признака.</w:t>
      </w:r>
    </w:p>
    <w:p w:rsidR="00BD3954" w:rsidRPr="00BD3954" w:rsidRDefault="00BD3954" w:rsidP="00BD3954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Pr="00BD3954" w:rsidRDefault="00BD3954" w:rsidP="00BD3954">
      <w:pPr>
        <w:pStyle w:val="a5"/>
        <w:spacing w:before="0" w:after="0"/>
        <w:ind w:left="720"/>
        <w:jc w:val="both"/>
        <w:rPr>
          <w:sz w:val="28"/>
          <w:szCs w:val="28"/>
        </w:rPr>
      </w:pPr>
      <w:r w:rsidRPr="00BD3954">
        <w:rPr>
          <w:rStyle w:val="a4"/>
          <w:sz w:val="28"/>
          <w:szCs w:val="28"/>
        </w:rPr>
        <w:lastRenderedPageBreak/>
        <w:t>Алгоритм решения задач на популяционную генетику.</w:t>
      </w:r>
    </w:p>
    <w:p w:rsidR="00BD3954" w:rsidRPr="00BD3954" w:rsidRDefault="00BD3954" w:rsidP="00BD3954">
      <w:pPr>
        <w:pStyle w:val="a3"/>
        <w:numPr>
          <w:ilvl w:val="0"/>
          <w:numId w:val="9"/>
        </w:numPr>
        <w:tabs>
          <w:tab w:val="left" w:pos="980"/>
        </w:tabs>
        <w:jc w:val="both"/>
        <w:rPr>
          <w:sz w:val="28"/>
          <w:szCs w:val="28"/>
        </w:rPr>
      </w:pPr>
      <w:r w:rsidRPr="00BD3954">
        <w:rPr>
          <w:sz w:val="28"/>
          <w:szCs w:val="28"/>
        </w:rPr>
        <w:t>Сделать краткую запись условия задачи с применением формул, отражающих частоты аллелей и генотипов в популяции.</w:t>
      </w:r>
    </w:p>
    <w:p w:rsidR="00BD3954" w:rsidRPr="00BD3954" w:rsidRDefault="00BD3954" w:rsidP="00BD3954">
      <w:pPr>
        <w:pStyle w:val="a3"/>
        <w:numPr>
          <w:ilvl w:val="0"/>
          <w:numId w:val="9"/>
        </w:numPr>
        <w:tabs>
          <w:tab w:val="left" w:pos="980"/>
        </w:tabs>
        <w:jc w:val="both"/>
        <w:rPr>
          <w:sz w:val="28"/>
          <w:szCs w:val="28"/>
        </w:rPr>
      </w:pPr>
      <w:r w:rsidRPr="00BD3954">
        <w:rPr>
          <w:sz w:val="28"/>
          <w:szCs w:val="28"/>
        </w:rPr>
        <w:t>Выполнить соответствующие действия с пояснениями.</w:t>
      </w:r>
    </w:p>
    <w:p w:rsidR="00BD3954" w:rsidRPr="00BD3954" w:rsidRDefault="00BD3954" w:rsidP="00BD3954">
      <w:pPr>
        <w:pStyle w:val="a3"/>
        <w:numPr>
          <w:ilvl w:val="0"/>
          <w:numId w:val="9"/>
        </w:numPr>
        <w:tabs>
          <w:tab w:val="left" w:pos="980"/>
        </w:tabs>
        <w:jc w:val="both"/>
        <w:rPr>
          <w:sz w:val="28"/>
          <w:szCs w:val="28"/>
        </w:rPr>
      </w:pPr>
      <w:r w:rsidRPr="00BD3954">
        <w:rPr>
          <w:sz w:val="28"/>
          <w:szCs w:val="28"/>
        </w:rPr>
        <w:t>Расчет генетической структуры популяции.</w:t>
      </w:r>
    </w:p>
    <w:p w:rsidR="00BD3954" w:rsidRPr="00BD3954" w:rsidRDefault="00BD3954" w:rsidP="00BD3954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родословной.</w:t>
      </w:r>
    </w:p>
    <w:p w:rsidR="00BD3954" w:rsidRPr="00BD3954" w:rsidRDefault="00BD3954" w:rsidP="00BD395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 xml:space="preserve">Определить тип наследования. </w:t>
      </w:r>
    </w:p>
    <w:p w:rsidR="00BD3954" w:rsidRPr="00BD3954" w:rsidRDefault="00BD3954" w:rsidP="00BD395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>Назвать критерии данного типа наследования.</w:t>
      </w:r>
    </w:p>
    <w:p w:rsidR="00BD3954" w:rsidRPr="00BD3954" w:rsidRDefault="00BD3954" w:rsidP="00BD395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>Привести примеры заболеваний на данный тип наследования.</w:t>
      </w: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rFonts w:ascii="Times New Roman" w:hAnsi="Times New Roman" w:cs="Times New Roman"/>
          <w:b/>
          <w:sz w:val="28"/>
          <w:szCs w:val="28"/>
        </w:rPr>
        <w:t>Алгоритм решения задач на анализ кариограммы.</w:t>
      </w:r>
    </w:p>
    <w:p w:rsidR="00BD3954" w:rsidRPr="00BD3954" w:rsidRDefault="00BD3954" w:rsidP="00BD395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 xml:space="preserve">Дать характеристику кариотипа по </w:t>
      </w:r>
      <w:proofErr w:type="spellStart"/>
      <w:r w:rsidRPr="00BD3954">
        <w:rPr>
          <w:sz w:val="28"/>
          <w:szCs w:val="28"/>
        </w:rPr>
        <w:t>идиограмме</w:t>
      </w:r>
      <w:proofErr w:type="spellEnd"/>
      <w:r w:rsidRPr="00BD3954">
        <w:rPr>
          <w:sz w:val="28"/>
          <w:szCs w:val="28"/>
        </w:rPr>
        <w:t>.</w:t>
      </w:r>
    </w:p>
    <w:p w:rsidR="00BD3954" w:rsidRPr="00BD3954" w:rsidRDefault="00BD3954" w:rsidP="00BD395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 xml:space="preserve">Определить соответствие </w:t>
      </w:r>
      <w:proofErr w:type="spellStart"/>
      <w:r w:rsidRPr="00BD3954">
        <w:rPr>
          <w:sz w:val="28"/>
          <w:szCs w:val="28"/>
        </w:rPr>
        <w:t>идиограммы</w:t>
      </w:r>
      <w:proofErr w:type="spellEnd"/>
      <w:r w:rsidRPr="00BD3954">
        <w:rPr>
          <w:sz w:val="28"/>
          <w:szCs w:val="28"/>
        </w:rPr>
        <w:t xml:space="preserve"> норме или назвать мутацию. В последнем случае определить синдром.</w:t>
      </w:r>
    </w:p>
    <w:p w:rsidR="00BD3954" w:rsidRPr="00BD3954" w:rsidRDefault="00BD3954" w:rsidP="00BD3954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 xml:space="preserve">Описать фенотип больного с данным синдромом. </w:t>
      </w:r>
    </w:p>
    <w:p w:rsidR="00BD3954" w:rsidRPr="00BD3954" w:rsidRDefault="00BD3954" w:rsidP="00BD3954">
      <w:pPr>
        <w:pStyle w:val="a3"/>
        <w:tabs>
          <w:tab w:val="num" w:pos="567"/>
        </w:tabs>
        <w:jc w:val="both"/>
        <w:rPr>
          <w:b/>
          <w:sz w:val="28"/>
          <w:szCs w:val="28"/>
        </w:rPr>
      </w:pP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</w:p>
    <w:p w:rsidR="00A40158" w:rsidRDefault="00A40158" w:rsidP="00A40158">
      <w:pPr>
        <w:ind w:left="620"/>
        <w:rPr>
          <w:rFonts w:ascii="Times New Roman" w:hAnsi="Times New Roman"/>
          <w:b/>
          <w:szCs w:val="24"/>
        </w:rPr>
      </w:pPr>
    </w:p>
    <w:p w:rsidR="00A40158" w:rsidRDefault="00A40158" w:rsidP="00A40158">
      <w:pPr>
        <w:ind w:left="6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СПИСОК ЭКЗАМЕНАЦИОННЫХ МИКРОПРЕПАРАТОВ ПО ПАРАЗИТОЛОГИИ</w:t>
      </w:r>
    </w:p>
    <w:p w:rsidR="00A40158" w:rsidRDefault="00A40158" w:rsidP="00A40158">
      <w:pPr>
        <w:numPr>
          <w:ilvl w:val="0"/>
          <w:numId w:val="4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ПО МЕД. ГЕЛЬМИНТОЛОГИИ: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печёночный сосальщик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кошачий сосальщик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членик широкого лентеца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головка широкого лентеца (поперечный срез)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гермафродитные членики бычьего и свиного цепней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зрелые членики бычьего и свиного цепней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финны бычьего и свиного цепней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карликовый цепень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поперечный разрез самки аскариды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острица (самка и самец)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власоглав (самка и самец)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личинка трихинеллы в мышцах</w:t>
      </w:r>
    </w:p>
    <w:p w:rsidR="00A40158" w:rsidRDefault="00A40158" w:rsidP="00A40158">
      <w:pPr>
        <w:numPr>
          <w:ilvl w:val="0"/>
          <w:numId w:val="4"/>
        </w:numPr>
        <w:tabs>
          <w:tab w:val="left" w:pos="1220"/>
        </w:tabs>
        <w:spacing w:after="0" w:line="240" w:lineRule="auto"/>
        <w:ind w:left="1220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ПО МЕД. АРАХНОЭНТОМОЛОГИИ: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блоха (самка и самец)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платяная вошь (самка и самец)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головки самок и самцов малярийного и обыкновенного комаров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личинки малярийного и обыкновенного комаров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куколки малярийного и обыкновенного комаров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ротовой аппарат постельного клопа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личинка постельного клопа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клещи родов </w:t>
      </w:r>
      <w:proofErr w:type="spellStart"/>
      <w:r>
        <w:rPr>
          <w:rFonts w:ascii="Times New Roman" w:hAnsi="Times New Roman"/>
          <w:szCs w:val="24"/>
          <w:lang w:val="en-US"/>
        </w:rPr>
        <w:t>Ixodes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  <w:lang w:val="en-US"/>
        </w:rPr>
        <w:t>Dermacentor</w:t>
      </w:r>
      <w:proofErr w:type="spellEnd"/>
      <w:r>
        <w:rPr>
          <w:rFonts w:ascii="Times New Roman" w:hAnsi="Times New Roman"/>
          <w:szCs w:val="24"/>
        </w:rPr>
        <w:t>: личинки, нимфы, имаго  (самцы и самки)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ротовой аппарат клеща</w:t>
      </w:r>
    </w:p>
    <w:p w:rsidR="00A40158" w:rsidRDefault="00A40158" w:rsidP="00A40158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ротовые части таракана</w:t>
      </w:r>
    </w:p>
    <w:p w:rsidR="00BD3954" w:rsidRDefault="00BD3954" w:rsidP="00BD3954">
      <w:pPr>
        <w:tabs>
          <w:tab w:val="left" w:pos="980"/>
        </w:tabs>
        <w:spacing w:after="0" w:line="240" w:lineRule="auto"/>
        <w:rPr>
          <w:rFonts w:ascii="Times New Roman" w:hAnsi="Times New Roman"/>
          <w:szCs w:val="24"/>
        </w:rPr>
      </w:pPr>
    </w:p>
    <w:p w:rsidR="00BD3954" w:rsidRDefault="00BD3954" w:rsidP="00BD3954">
      <w:pPr>
        <w:tabs>
          <w:tab w:val="left" w:pos="980"/>
        </w:tabs>
        <w:spacing w:after="0" w:line="240" w:lineRule="auto"/>
        <w:rPr>
          <w:rFonts w:ascii="Times New Roman" w:hAnsi="Times New Roman"/>
          <w:szCs w:val="24"/>
        </w:rPr>
      </w:pPr>
    </w:p>
    <w:p w:rsidR="00BD3954" w:rsidRPr="00BD3954" w:rsidRDefault="00BD3954" w:rsidP="00BD3954">
      <w:pPr>
        <w:pStyle w:val="3"/>
        <w:numPr>
          <w:ilvl w:val="2"/>
          <w:numId w:val="0"/>
        </w:numPr>
        <w:tabs>
          <w:tab w:val="num" w:pos="0"/>
          <w:tab w:val="left" w:pos="620"/>
          <w:tab w:val="left" w:pos="1276"/>
        </w:tabs>
        <w:spacing w:before="0"/>
        <w:ind w:left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954">
        <w:rPr>
          <w:rFonts w:ascii="Times New Roman" w:hAnsi="Times New Roman" w:cs="Times New Roman"/>
          <w:color w:val="auto"/>
          <w:sz w:val="28"/>
          <w:szCs w:val="28"/>
        </w:rPr>
        <w:lastRenderedPageBreak/>
        <w:t>ВОПРОСЫ ДЛЯ ОТВЕТА ПО ПРЕПАРАТУ.</w:t>
      </w:r>
    </w:p>
    <w:p w:rsidR="00BD3954" w:rsidRPr="00BD3954" w:rsidRDefault="00BD3954" w:rsidP="00BD3954">
      <w:pPr>
        <w:numPr>
          <w:ilvl w:val="0"/>
          <w:numId w:val="5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3954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 ГЕЛЬМИНТОЛОГИИ:</w:t>
      </w:r>
    </w:p>
    <w:p w:rsidR="00BD3954" w:rsidRPr="00BD3954" w:rsidRDefault="00BD3954" w:rsidP="00BD395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>Название препарата и латинское название гельминта.</w:t>
      </w:r>
    </w:p>
    <w:p w:rsidR="00BD3954" w:rsidRPr="00BD3954" w:rsidRDefault="00BD3954" w:rsidP="00BD3954">
      <w:pPr>
        <w:numPr>
          <w:ilvl w:val="0"/>
          <w:numId w:val="6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Основные диагностические признаки данного препарата </w:t>
      </w:r>
    </w:p>
    <w:p w:rsidR="00BD3954" w:rsidRPr="00BD3954" w:rsidRDefault="00BD3954" w:rsidP="00BD3954">
      <w:pPr>
        <w:numPr>
          <w:ilvl w:val="0"/>
          <w:numId w:val="6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Локализация гельминта в организме человека (стадия развития паразита и место его локализации)</w:t>
      </w:r>
    </w:p>
    <w:p w:rsidR="00BD3954" w:rsidRPr="00BD3954" w:rsidRDefault="00BD3954" w:rsidP="00BD3954">
      <w:pPr>
        <w:numPr>
          <w:ilvl w:val="0"/>
          <w:numId w:val="6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Характеристика инвазии:</w:t>
      </w:r>
    </w:p>
    <w:p w:rsidR="00BD3954" w:rsidRPr="00BD3954" w:rsidRDefault="00BD3954" w:rsidP="00BD3954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а) вызываемое заболевание (заболевания), </w:t>
      </w:r>
    </w:p>
    <w:p w:rsidR="00BD3954" w:rsidRPr="00BD3954" w:rsidRDefault="00BD3954" w:rsidP="00BD3954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б) способ (способы) 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инвазирования</w:t>
      </w:r>
      <w:proofErr w:type="spellEnd"/>
      <w:r w:rsidRPr="00BD39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3954" w:rsidRPr="00BD3954" w:rsidRDefault="00BD3954" w:rsidP="00BD3954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в) факторы передачи инвазии, </w:t>
      </w:r>
    </w:p>
    <w:p w:rsidR="00BD3954" w:rsidRPr="00BD3954" w:rsidRDefault="00BD3954" w:rsidP="00BD3954">
      <w:pPr>
        <w:tabs>
          <w:tab w:val="left" w:pos="980"/>
          <w:tab w:val="left" w:pos="1701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г) стадия, инвазионная для человека.</w:t>
      </w:r>
    </w:p>
    <w:p w:rsidR="00BD3954" w:rsidRPr="00BD3954" w:rsidRDefault="00BD3954" w:rsidP="00BD3954">
      <w:pPr>
        <w:numPr>
          <w:ilvl w:val="0"/>
          <w:numId w:val="6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Лабораторная диагностика (биологический материал, метод исследования и стадия паразита, которую можно обнаружить в биологическом материале больного)</w:t>
      </w:r>
    </w:p>
    <w:p w:rsidR="00BD3954" w:rsidRPr="00BD3954" w:rsidRDefault="00BD3954" w:rsidP="00A8015A">
      <w:pPr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3954" w:rsidRPr="00BD3954" w:rsidRDefault="00BD3954" w:rsidP="00BD3954">
      <w:pPr>
        <w:numPr>
          <w:ilvl w:val="0"/>
          <w:numId w:val="5"/>
        </w:numPr>
        <w:tabs>
          <w:tab w:val="clear" w:pos="283"/>
          <w:tab w:val="num" w:pos="360"/>
          <w:tab w:val="left" w:pos="980"/>
          <w:tab w:val="left" w:pos="1701"/>
        </w:tabs>
        <w:spacing w:after="0" w:line="240" w:lineRule="auto"/>
        <w:ind w:left="980" w:hanging="9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3954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МЕДИЦИНСКОЙ АРАХНОЭНТОМОЛОГИИ:</w:t>
      </w:r>
    </w:p>
    <w:p w:rsidR="00BD3954" w:rsidRPr="00BD3954" w:rsidRDefault="00BD3954" w:rsidP="00BD395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D3954">
        <w:rPr>
          <w:sz w:val="28"/>
          <w:szCs w:val="28"/>
        </w:rPr>
        <w:t>Название препарата и латинское название членистоногого.</w:t>
      </w:r>
    </w:p>
    <w:p w:rsidR="00BD3954" w:rsidRPr="00BD3954" w:rsidRDefault="00BD3954" w:rsidP="00BD3954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Основные диагностические признаки данного препарата.</w:t>
      </w:r>
    </w:p>
    <w:p w:rsidR="00BD3954" w:rsidRPr="00BD3954" w:rsidRDefault="00BD3954" w:rsidP="00BD3954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>Стадии жизненного цикла паразита и тип постэмбрионального развития (</w:t>
      </w:r>
      <w:proofErr w:type="gramStart"/>
      <w:r w:rsidRPr="00BD3954"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 w:rsidRPr="00BD3954">
        <w:rPr>
          <w:rFonts w:ascii="Times New Roman" w:hAnsi="Times New Roman" w:cs="Times New Roman"/>
          <w:sz w:val="28"/>
          <w:szCs w:val="28"/>
        </w:rPr>
        <w:t>, непрямое, метаморфоз – полный, неполный)</w:t>
      </w:r>
    </w:p>
    <w:p w:rsidR="00BD3954" w:rsidRPr="00BD3954" w:rsidRDefault="00BD3954" w:rsidP="00BD3954">
      <w:pPr>
        <w:numPr>
          <w:ilvl w:val="0"/>
          <w:numId w:val="7"/>
        </w:numPr>
        <w:tabs>
          <w:tab w:val="left" w:pos="98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54">
        <w:rPr>
          <w:rFonts w:ascii="Times New Roman" w:hAnsi="Times New Roman" w:cs="Times New Roman"/>
          <w:sz w:val="28"/>
          <w:szCs w:val="28"/>
        </w:rPr>
        <w:t xml:space="preserve">Хозяева – </w:t>
      </w:r>
      <w:proofErr w:type="spellStart"/>
      <w:r w:rsidRPr="00BD3954">
        <w:rPr>
          <w:rFonts w:ascii="Times New Roman" w:hAnsi="Times New Roman" w:cs="Times New Roman"/>
          <w:sz w:val="28"/>
          <w:szCs w:val="28"/>
        </w:rPr>
        <w:t>прокормители</w:t>
      </w:r>
      <w:proofErr w:type="spellEnd"/>
    </w:p>
    <w:p w:rsidR="00BD3954" w:rsidRPr="00BD3954" w:rsidRDefault="00BD3954" w:rsidP="00BD3954">
      <w:pPr>
        <w:pStyle w:val="a3"/>
        <w:numPr>
          <w:ilvl w:val="0"/>
          <w:numId w:val="7"/>
        </w:numPr>
        <w:tabs>
          <w:tab w:val="left" w:pos="980"/>
          <w:tab w:val="left" w:pos="1701"/>
        </w:tabs>
        <w:jc w:val="both"/>
        <w:rPr>
          <w:sz w:val="28"/>
          <w:szCs w:val="28"/>
        </w:rPr>
      </w:pPr>
      <w:r w:rsidRPr="00BD3954">
        <w:rPr>
          <w:sz w:val="28"/>
          <w:szCs w:val="28"/>
        </w:rPr>
        <w:t>Медицинское значение членистоногого: (назвать заболевания), и роль паразита (специфический или механический переносчик, или возбудитель заболевания)</w:t>
      </w:r>
    </w:p>
    <w:p w:rsidR="00BD3954" w:rsidRPr="00BD3954" w:rsidRDefault="00BD3954" w:rsidP="00BD3954">
      <w:pPr>
        <w:tabs>
          <w:tab w:val="left" w:pos="980"/>
          <w:tab w:val="left" w:pos="1701"/>
        </w:tabs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BD3954" w:rsidRPr="00BD3954" w:rsidRDefault="00BD3954" w:rsidP="00BD39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rFonts w:ascii="Times New Roman" w:hAnsi="Times New Roman" w:cs="Times New Roman"/>
          <w:b/>
          <w:sz w:val="28"/>
          <w:szCs w:val="28"/>
        </w:rPr>
        <w:t>Шкала оценивания задания: по 5- бальной шкале.</w:t>
      </w:r>
      <w:bookmarkStart w:id="0" w:name="_GoBack"/>
      <w:bookmarkEnd w:id="0"/>
    </w:p>
    <w:p w:rsidR="00336D1C" w:rsidRPr="00BD3954" w:rsidRDefault="00336D1C">
      <w:pPr>
        <w:rPr>
          <w:rFonts w:ascii="Times New Roman" w:hAnsi="Times New Roman" w:cs="Times New Roman"/>
          <w:sz w:val="28"/>
          <w:szCs w:val="28"/>
        </w:rPr>
      </w:pPr>
    </w:p>
    <w:sectPr w:rsidR="00336D1C" w:rsidRPr="00BD3954" w:rsidSect="00F3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i w:val="0"/>
        <w:u w:val="none"/>
      </w:rPr>
    </w:lvl>
  </w:abstractNum>
  <w:abstractNum w:abstractNumId="4">
    <w:nsid w:val="015F58CC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1BA24A89"/>
    <w:multiLevelType w:val="hybridMultilevel"/>
    <w:tmpl w:val="F01AB594"/>
    <w:lvl w:ilvl="0" w:tplc="8B00F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C00DA"/>
    <w:multiLevelType w:val="hybridMultilevel"/>
    <w:tmpl w:val="AC7CB7C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2110493"/>
    <w:multiLevelType w:val="hybridMultilevel"/>
    <w:tmpl w:val="A246D210"/>
    <w:lvl w:ilvl="0" w:tplc="601683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887809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9">
    <w:nsid w:val="390542B0"/>
    <w:multiLevelType w:val="hybridMultilevel"/>
    <w:tmpl w:val="1ADE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33811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1">
    <w:nsid w:val="5ADD256F"/>
    <w:multiLevelType w:val="multilevel"/>
    <w:tmpl w:val="AFB4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D642DC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8"/>
        <w:u w:val="none"/>
      </w:rPr>
    </w:lvl>
  </w:abstractNum>
  <w:abstractNum w:abstractNumId="13">
    <w:nsid w:val="6E3069B5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14">
    <w:nsid w:val="7A8A58A8"/>
    <w:multiLevelType w:val="hybridMultilevel"/>
    <w:tmpl w:val="0EF08EDE"/>
    <w:lvl w:ilvl="0" w:tplc="6352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158"/>
    <w:rsid w:val="00336D1C"/>
    <w:rsid w:val="00A40158"/>
    <w:rsid w:val="00A77824"/>
    <w:rsid w:val="00A8015A"/>
    <w:rsid w:val="00BD3954"/>
    <w:rsid w:val="00F3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46"/>
  </w:style>
  <w:style w:type="paragraph" w:styleId="1">
    <w:name w:val="heading 1"/>
    <w:basedOn w:val="a"/>
    <w:next w:val="a"/>
    <w:link w:val="10"/>
    <w:qFormat/>
    <w:rsid w:val="00A40158"/>
    <w:pPr>
      <w:keepNext/>
      <w:widowControl w:val="0"/>
      <w:tabs>
        <w:tab w:val="num" w:pos="0"/>
      </w:tabs>
      <w:spacing w:before="60"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158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D39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D39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D3954"/>
    <w:rPr>
      <w:b/>
      <w:bCs/>
    </w:rPr>
  </w:style>
  <w:style w:type="paragraph" w:styleId="a5">
    <w:name w:val="Normal (Web)"/>
    <w:basedOn w:val="a"/>
    <w:rsid w:val="00BD39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2021-05-21T08:39:00Z</dcterms:created>
  <dcterms:modified xsi:type="dcterms:W3CDTF">2021-05-21T09:34:00Z</dcterms:modified>
</cp:coreProperties>
</file>